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94B1" w14:textId="4CC9B340" w:rsidR="00E44EEE" w:rsidRPr="0063616A" w:rsidRDefault="0013184C" w:rsidP="00E44EEE">
      <w:pPr>
        <w:rPr>
          <w:rFonts w:ascii="Calibri" w:hAnsi="Calibri" w:cs="Calibri"/>
          <w:b/>
          <w:color w:val="auto"/>
          <w:sz w:val="22"/>
        </w:rPr>
      </w:pPr>
      <w:r>
        <w:rPr>
          <w:rFonts w:ascii="Calibri" w:hAnsi="Calibri" w:cs="Calibri"/>
          <w:b/>
          <w:color w:val="auto"/>
          <w:sz w:val="22"/>
        </w:rPr>
        <w:t>JUNE</w:t>
      </w:r>
      <w:r w:rsidR="00E44EEE" w:rsidRPr="0063616A">
        <w:rPr>
          <w:rFonts w:ascii="Calibri" w:hAnsi="Calibri" w:cs="Calibri"/>
          <w:b/>
          <w:color w:val="auto"/>
          <w:sz w:val="22"/>
        </w:rPr>
        <w:t xml:space="preserve"> 2025</w:t>
      </w:r>
    </w:p>
    <w:p w14:paraId="4FC61E25" w14:textId="4743E401" w:rsidR="00E44EEE" w:rsidRPr="0063616A" w:rsidRDefault="00E44EEE" w:rsidP="00E44EEE">
      <w:pPr>
        <w:rPr>
          <w:rFonts w:ascii="Calibri" w:hAnsi="Calibri" w:cs="Calibri"/>
          <w:color w:val="auto"/>
          <w:sz w:val="22"/>
        </w:rPr>
      </w:pPr>
      <w:r w:rsidRPr="0063616A">
        <w:rPr>
          <w:rFonts w:ascii="Calibri" w:hAnsi="Calibri" w:cs="Calibri"/>
          <w:b/>
          <w:color w:val="auto"/>
          <w:sz w:val="22"/>
        </w:rPr>
        <w:t xml:space="preserve">Subject: </w:t>
      </w:r>
      <w:r w:rsidR="0013184C">
        <w:rPr>
          <w:rFonts w:ascii="Calibri" w:hAnsi="Calibri" w:cs="Calibri"/>
          <w:b/>
          <w:color w:val="auto"/>
          <w:sz w:val="22"/>
        </w:rPr>
        <w:t>Relax and Recharge This Summer</w:t>
      </w:r>
    </w:p>
    <w:p w14:paraId="7E7F5518" w14:textId="77777777" w:rsidR="00E44EEE" w:rsidRDefault="00E44EEE" w:rsidP="00E44EE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610"/>
        <w:gridCol w:w="1997"/>
        <w:gridCol w:w="1873"/>
      </w:tblGrid>
      <w:tr w:rsidR="00E44EEE" w14:paraId="231B0029" w14:textId="77777777" w:rsidTr="00A161E7">
        <w:tc>
          <w:tcPr>
            <w:tcW w:w="9360" w:type="dxa"/>
            <w:gridSpan w:val="4"/>
          </w:tcPr>
          <w:p w14:paraId="75F069E2" w14:textId="77777777" w:rsidR="00E44EEE" w:rsidRDefault="00E44EEE" w:rsidP="00097B67">
            <w:r w:rsidRPr="00353E1B">
              <w:rPr>
                <w:rFonts w:asciiTheme="minorHAnsi" w:hAnsiTheme="minorHAnsi" w:cstheme="minorHAnsi"/>
                <w:noProof/>
                <w:color w:val="auto"/>
                <w:sz w:val="22"/>
              </w:rPr>
              <w:drawing>
                <wp:inline distT="0" distB="0" distL="0" distR="0" wp14:anchorId="12B902CD" wp14:editId="5EAD31B6">
                  <wp:extent cx="5429250" cy="1899871"/>
                  <wp:effectExtent l="0" t="0" r="0" b="5715"/>
                  <wp:docPr id="265284015"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4015" name="Picture 2" descr="A logo of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56158" cy="1909287"/>
                          </a:xfrm>
                          <a:prstGeom prst="rect">
                            <a:avLst/>
                          </a:prstGeom>
                        </pic:spPr>
                      </pic:pic>
                    </a:graphicData>
                  </a:graphic>
                </wp:inline>
              </w:drawing>
            </w:r>
          </w:p>
        </w:tc>
      </w:tr>
      <w:tr w:rsidR="00E44EEE" w14:paraId="65547D7F" w14:textId="77777777" w:rsidTr="00A161E7">
        <w:tc>
          <w:tcPr>
            <w:tcW w:w="9360" w:type="dxa"/>
            <w:gridSpan w:val="4"/>
          </w:tcPr>
          <w:p w14:paraId="64F3A62E" w14:textId="4212CED3" w:rsidR="0013184C" w:rsidRPr="0013184C" w:rsidRDefault="0013184C" w:rsidP="0013184C">
            <w:pPr>
              <w:rPr>
                <w:rFonts w:ascii="Calibri" w:hAnsi="Calibri" w:cs="Calibri"/>
                <w:color w:val="auto"/>
              </w:rPr>
            </w:pPr>
            <w:r w:rsidRPr="0013184C">
              <w:rPr>
                <w:rFonts w:ascii="Calibri" w:hAnsi="Calibri" w:cs="Calibri"/>
                <w:color w:val="auto"/>
              </w:rPr>
              <w:t>Summer is the perfect time to explore new places, and Toyoda Gosei’s benefit resources ensure you have quick access to care, no matter where your summer adventures take you. With the right tools at your fingertips, you can focus on making memories while staying healthy and stress-free on the road.</w:t>
            </w:r>
          </w:p>
          <w:p w14:paraId="3D223B94" w14:textId="77777777" w:rsidR="00E44EEE" w:rsidRDefault="00E44EEE" w:rsidP="00097B67"/>
        </w:tc>
      </w:tr>
      <w:tr w:rsidR="00E44EEE" w14:paraId="0F18163A" w14:textId="77777777" w:rsidTr="00171D1B">
        <w:tc>
          <w:tcPr>
            <w:tcW w:w="2880" w:type="dxa"/>
            <w:shd w:val="clear" w:color="auto" w:fill="F2F2F2" w:themeFill="background1" w:themeFillShade="F2"/>
            <w:vAlign w:val="center"/>
          </w:tcPr>
          <w:p w14:paraId="50A64B99" w14:textId="77777777" w:rsidR="00E44EEE" w:rsidRDefault="00E44EEE" w:rsidP="00097B67">
            <w:pPr>
              <w:jc w:val="center"/>
            </w:pPr>
            <w:r>
              <w:rPr>
                <w:rFonts w:ascii="Calibri" w:hAnsi="Calibri" w:cs="Calibri"/>
                <w:noProof/>
                <w:sz w:val="22"/>
                <w14:ligatures w14:val="standardContextual"/>
              </w:rPr>
              <w:drawing>
                <wp:inline distT="0" distB="0" distL="0" distR="0" wp14:anchorId="0E8CC812" wp14:editId="782A361A">
                  <wp:extent cx="1348319" cy="224287"/>
                  <wp:effectExtent l="0" t="0" r="4445" b="4445"/>
                  <wp:docPr id="490265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653" name="Picture 1" descr="A blue and black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4465" cy="250261"/>
                          </a:xfrm>
                          <a:prstGeom prst="rect">
                            <a:avLst/>
                          </a:prstGeom>
                        </pic:spPr>
                      </pic:pic>
                    </a:graphicData>
                  </a:graphic>
                </wp:inline>
              </w:drawing>
            </w:r>
          </w:p>
          <w:p w14:paraId="7714A7AC" w14:textId="16AF1C01" w:rsidR="00E44EEE" w:rsidRPr="0063616A" w:rsidRDefault="00E44EEE" w:rsidP="00097B67">
            <w:pPr>
              <w:jc w:val="center"/>
            </w:pPr>
            <w:r>
              <w:rPr>
                <w:rFonts w:ascii="Calibri" w:hAnsi="Calibri" w:cs="Calibri"/>
                <w:noProof/>
                <w:color w:val="000000" w:themeColor="text1"/>
                <w:sz w:val="22"/>
              </w:rPr>
              <w:drawing>
                <wp:inline distT="0" distB="0" distL="0" distR="0" wp14:anchorId="56D209A9" wp14:editId="52C9742E">
                  <wp:extent cx="1068595" cy="1068595"/>
                  <wp:effectExtent l="0" t="0" r="0" b="0"/>
                  <wp:docPr id="1169245475" name="Picture 2" descr="A qr code with a heart an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45475" name="Picture 2" descr="A qr code with a heart and cir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085786" cy="1085786"/>
                          </a:xfrm>
                          <a:prstGeom prst="rect">
                            <a:avLst/>
                          </a:prstGeom>
                        </pic:spPr>
                      </pic:pic>
                    </a:graphicData>
                  </a:graphic>
                </wp:inline>
              </w:drawing>
            </w:r>
          </w:p>
        </w:tc>
        <w:tc>
          <w:tcPr>
            <w:tcW w:w="6480" w:type="dxa"/>
            <w:gridSpan w:val="3"/>
            <w:shd w:val="clear" w:color="auto" w:fill="F2F2F2" w:themeFill="background1" w:themeFillShade="F2"/>
            <w:vAlign w:val="center"/>
          </w:tcPr>
          <w:p w14:paraId="06B26F0F" w14:textId="77777777" w:rsidR="00171D1B" w:rsidRDefault="00171D1B" w:rsidP="00E44EEE">
            <w:pPr>
              <w:rPr>
                <w:rFonts w:ascii="Calibri" w:hAnsi="Calibri" w:cs="Calibri"/>
                <w:b/>
                <w:bCs/>
                <w:color w:val="auto"/>
                <w:sz w:val="28"/>
                <w:szCs w:val="28"/>
              </w:rPr>
            </w:pPr>
          </w:p>
          <w:p w14:paraId="74A1B68A" w14:textId="2C77B047" w:rsidR="00E44EEE" w:rsidRPr="000C47B4" w:rsidRDefault="0013184C" w:rsidP="00E44EEE">
            <w:pPr>
              <w:rPr>
                <w:rFonts w:ascii="Calibri" w:hAnsi="Calibri" w:cs="Calibri"/>
                <w:b/>
                <w:bCs/>
                <w:color w:val="auto"/>
                <w:sz w:val="28"/>
                <w:szCs w:val="28"/>
              </w:rPr>
            </w:pPr>
            <w:r>
              <w:rPr>
                <w:rFonts w:ascii="Calibri" w:hAnsi="Calibri" w:cs="Calibri"/>
                <w:b/>
                <w:bCs/>
                <w:color w:val="auto"/>
                <w:sz w:val="28"/>
                <w:szCs w:val="28"/>
              </w:rPr>
              <w:t>Virtual Care On Demand with Transcarent</w:t>
            </w:r>
          </w:p>
          <w:p w14:paraId="143DCCBF" w14:textId="76A81FA5" w:rsidR="00E44EEE" w:rsidRPr="00A161E7" w:rsidRDefault="0013184C" w:rsidP="00FE6557">
            <w:pPr>
              <w:rPr>
                <w:rFonts w:ascii="Calibri" w:hAnsi="Calibri" w:cs="Calibri"/>
                <w:b/>
                <w:bCs/>
                <w:color w:val="000000" w:themeColor="text1"/>
                <w:szCs w:val="24"/>
              </w:rPr>
            </w:pPr>
            <w:r w:rsidRPr="0013184C">
              <w:rPr>
                <w:rFonts w:ascii="Calibri" w:hAnsi="Calibri" w:cs="Calibri"/>
                <w:color w:val="000000" w:themeColor="text1"/>
                <w:szCs w:val="24"/>
              </w:rPr>
              <w:t>No more waiting rooms</w:t>
            </w:r>
            <w:r w:rsidRPr="00A161E7">
              <w:rPr>
                <w:rFonts w:ascii="Calibri" w:hAnsi="Calibri" w:cs="Calibri"/>
                <w:color w:val="000000" w:themeColor="text1"/>
                <w:szCs w:val="24"/>
              </w:rPr>
              <w:t xml:space="preserve">! If you’re </w:t>
            </w:r>
            <w:r w:rsidR="00DE024E">
              <w:rPr>
                <w:rFonts w:ascii="Calibri" w:hAnsi="Calibri" w:cs="Calibri"/>
                <w:color w:val="000000" w:themeColor="text1"/>
                <w:szCs w:val="24"/>
              </w:rPr>
              <w:t>traveling</w:t>
            </w:r>
            <w:r w:rsidRPr="00A161E7">
              <w:rPr>
                <w:rFonts w:ascii="Calibri" w:hAnsi="Calibri" w:cs="Calibri"/>
                <w:color w:val="000000" w:themeColor="text1"/>
                <w:szCs w:val="24"/>
              </w:rPr>
              <w:t xml:space="preserve"> this summer and have </w:t>
            </w:r>
            <w:r w:rsidR="001D6F0D">
              <w:rPr>
                <w:rFonts w:ascii="Calibri" w:hAnsi="Calibri" w:cs="Calibri"/>
                <w:color w:val="000000" w:themeColor="text1"/>
                <w:szCs w:val="24"/>
              </w:rPr>
              <w:t xml:space="preserve">a </w:t>
            </w:r>
            <w:r w:rsidRPr="00A161E7">
              <w:rPr>
                <w:rFonts w:ascii="Calibri" w:hAnsi="Calibri" w:cs="Calibri"/>
                <w:color w:val="000000" w:themeColor="text1"/>
                <w:szCs w:val="24"/>
              </w:rPr>
              <w:t>medical question or concern, y</w:t>
            </w:r>
            <w:r w:rsidRPr="0013184C">
              <w:rPr>
                <w:rFonts w:ascii="Calibri" w:hAnsi="Calibri" w:cs="Calibri"/>
                <w:color w:val="000000" w:themeColor="text1"/>
                <w:szCs w:val="24"/>
              </w:rPr>
              <w:t xml:space="preserve">ou can connect with </w:t>
            </w:r>
            <w:r w:rsidRPr="00A161E7">
              <w:rPr>
                <w:rFonts w:ascii="Calibri" w:hAnsi="Calibri" w:cs="Calibri"/>
                <w:color w:val="000000" w:themeColor="text1"/>
                <w:szCs w:val="24"/>
              </w:rPr>
              <w:t xml:space="preserve">the Transcarent </w:t>
            </w:r>
            <w:r w:rsidRPr="0013184C">
              <w:rPr>
                <w:rFonts w:ascii="Calibri" w:hAnsi="Calibri" w:cs="Calibri"/>
                <w:color w:val="000000" w:themeColor="text1"/>
                <w:szCs w:val="24"/>
              </w:rPr>
              <w:t xml:space="preserve">Care Team via the </w:t>
            </w:r>
            <w:r w:rsidR="00DE024E">
              <w:rPr>
                <w:rFonts w:ascii="Calibri" w:hAnsi="Calibri" w:cs="Calibri"/>
                <w:color w:val="000000" w:themeColor="text1"/>
                <w:szCs w:val="24"/>
              </w:rPr>
              <w:t xml:space="preserve">Transcarent mobile </w:t>
            </w:r>
            <w:r w:rsidRPr="0013184C">
              <w:rPr>
                <w:rFonts w:ascii="Calibri" w:hAnsi="Calibri" w:cs="Calibri"/>
                <w:color w:val="000000" w:themeColor="text1"/>
                <w:szCs w:val="24"/>
              </w:rPr>
              <w:t xml:space="preserve">app. </w:t>
            </w:r>
            <w:r w:rsidR="00A161E7" w:rsidRPr="00A161E7">
              <w:rPr>
                <w:rFonts w:ascii="Calibri" w:hAnsi="Calibri" w:cs="Calibri"/>
                <w:color w:val="000000" w:themeColor="text1"/>
                <w:szCs w:val="24"/>
              </w:rPr>
              <w:t>B</w:t>
            </w:r>
            <w:r w:rsidRPr="0013184C">
              <w:rPr>
                <w:rFonts w:ascii="Calibri" w:hAnsi="Calibri" w:cs="Calibri"/>
                <w:color w:val="000000" w:themeColor="text1"/>
                <w:szCs w:val="24"/>
              </w:rPr>
              <w:t xml:space="preserve">oard-certified doctors are </w:t>
            </w:r>
            <w:r w:rsidR="001D6F0D">
              <w:rPr>
                <w:rFonts w:ascii="Calibri" w:hAnsi="Calibri" w:cs="Calibri"/>
                <w:color w:val="000000" w:themeColor="text1"/>
                <w:szCs w:val="24"/>
              </w:rPr>
              <w:t>available</w:t>
            </w:r>
            <w:r w:rsidRPr="0013184C">
              <w:rPr>
                <w:rFonts w:ascii="Calibri" w:hAnsi="Calibri" w:cs="Calibri"/>
                <w:color w:val="000000" w:themeColor="text1"/>
                <w:szCs w:val="24"/>
              </w:rPr>
              <w:t xml:space="preserve"> to help, day or night.</w:t>
            </w:r>
            <w:r w:rsidR="00A161E7" w:rsidRPr="00A161E7">
              <w:rPr>
                <w:rFonts w:ascii="Calibri" w:hAnsi="Calibri" w:cs="Calibri"/>
                <w:color w:val="000000" w:themeColor="text1"/>
                <w:szCs w:val="24"/>
              </w:rPr>
              <w:t xml:space="preserve"> </w:t>
            </w:r>
            <w:r w:rsidR="00FE6557" w:rsidRPr="00A161E7">
              <w:rPr>
                <w:rFonts w:ascii="Calibri" w:hAnsi="Calibri" w:cs="Calibri"/>
                <w:b/>
                <w:bCs/>
                <w:color w:val="000000" w:themeColor="text1"/>
                <w:szCs w:val="24"/>
              </w:rPr>
              <w:t>Scan the QR code</w:t>
            </w:r>
            <w:r w:rsidR="00FE6557" w:rsidRPr="00A161E7">
              <w:rPr>
                <w:rFonts w:ascii="Calibri" w:hAnsi="Calibri" w:cs="Calibri"/>
                <w:color w:val="000000" w:themeColor="text1"/>
                <w:szCs w:val="24"/>
              </w:rPr>
              <w:t xml:space="preserve"> to download the app</w:t>
            </w:r>
            <w:r w:rsidR="00A161E7" w:rsidRPr="00A161E7">
              <w:rPr>
                <w:rFonts w:ascii="Calibri" w:hAnsi="Calibri" w:cs="Calibri"/>
                <w:color w:val="000000" w:themeColor="text1"/>
                <w:szCs w:val="24"/>
              </w:rPr>
              <w:t xml:space="preserve"> so it’s available when you need it. You can also </w:t>
            </w:r>
            <w:r w:rsidR="00FE6557" w:rsidRPr="00A161E7">
              <w:rPr>
                <w:rFonts w:ascii="Calibri" w:hAnsi="Calibri" w:cs="Calibri"/>
                <w:color w:val="000000" w:themeColor="text1"/>
                <w:szCs w:val="24"/>
              </w:rPr>
              <w:t>v</w:t>
            </w:r>
            <w:r w:rsidR="00E44EEE" w:rsidRPr="00A161E7">
              <w:rPr>
                <w:rFonts w:ascii="Calibri" w:hAnsi="Calibri" w:cs="Calibri"/>
                <w:color w:val="000000" w:themeColor="text1"/>
                <w:szCs w:val="24"/>
              </w:rPr>
              <w:t xml:space="preserve">isit </w:t>
            </w:r>
            <w:hyperlink r:id="rId8" w:history="1">
              <w:r w:rsidR="00E44EEE" w:rsidRPr="00A161E7">
                <w:rPr>
                  <w:rStyle w:val="Hyperlink"/>
                  <w:rFonts w:ascii="Calibri" w:hAnsi="Calibri" w:cs="Calibri"/>
                  <w:b/>
                  <w:bCs/>
                  <w:szCs w:val="24"/>
                </w:rPr>
                <w:t>member.transcarent.com</w:t>
              </w:r>
            </w:hyperlink>
            <w:r w:rsidR="00E44EEE" w:rsidRPr="00A161E7">
              <w:rPr>
                <w:rFonts w:ascii="Calibri" w:hAnsi="Calibri" w:cs="Calibri"/>
                <w:color w:val="000000" w:themeColor="text1"/>
                <w:szCs w:val="24"/>
              </w:rPr>
              <w:t xml:space="preserve"> </w:t>
            </w:r>
            <w:r w:rsidR="00FE6557" w:rsidRPr="00A161E7">
              <w:rPr>
                <w:rFonts w:ascii="Calibri" w:hAnsi="Calibri" w:cs="Calibri"/>
                <w:color w:val="000000" w:themeColor="text1"/>
                <w:szCs w:val="24"/>
              </w:rPr>
              <w:t xml:space="preserve">or </w:t>
            </w:r>
            <w:r w:rsidR="00E44EEE" w:rsidRPr="00A161E7">
              <w:rPr>
                <w:rFonts w:ascii="Calibri" w:hAnsi="Calibri" w:cs="Calibri"/>
                <w:color w:val="000000" w:themeColor="text1"/>
                <w:szCs w:val="24"/>
              </w:rPr>
              <w:t xml:space="preserve">call </w:t>
            </w:r>
            <w:r w:rsidR="00E44EEE" w:rsidRPr="00A161E7">
              <w:rPr>
                <w:rFonts w:ascii="Calibri" w:hAnsi="Calibri" w:cs="Calibri"/>
                <w:b/>
                <w:bCs/>
                <w:color w:val="000000" w:themeColor="text1"/>
                <w:szCs w:val="24"/>
              </w:rPr>
              <w:t>888-994-8481</w:t>
            </w:r>
            <w:r w:rsidR="00FE6557" w:rsidRPr="00A161E7">
              <w:rPr>
                <w:rFonts w:ascii="Calibri" w:hAnsi="Calibri" w:cs="Calibri"/>
                <w:b/>
                <w:bCs/>
                <w:color w:val="000000" w:themeColor="text1"/>
                <w:szCs w:val="24"/>
              </w:rPr>
              <w:t>.</w:t>
            </w:r>
          </w:p>
          <w:p w14:paraId="6E71640C" w14:textId="7A6180A9" w:rsidR="00A161E7" w:rsidRPr="00A161E7" w:rsidRDefault="00A161E7" w:rsidP="00FE6557">
            <w:pPr>
              <w:rPr>
                <w:rFonts w:ascii="Calibri" w:hAnsi="Calibri" w:cs="Calibri"/>
                <w:color w:val="000000" w:themeColor="text1"/>
                <w:sz w:val="22"/>
              </w:rPr>
            </w:pPr>
          </w:p>
        </w:tc>
      </w:tr>
      <w:tr w:rsidR="00A161E7" w14:paraId="3BF3AC2E" w14:textId="77777777" w:rsidTr="00DE024E">
        <w:tc>
          <w:tcPr>
            <w:tcW w:w="2880" w:type="dxa"/>
            <w:shd w:val="clear" w:color="auto" w:fill="F2F2F2" w:themeFill="background1" w:themeFillShade="F2"/>
            <w:vAlign w:val="center"/>
          </w:tcPr>
          <w:p w14:paraId="14FC5118" w14:textId="3E896DAA" w:rsidR="00A161E7" w:rsidRDefault="00A161E7" w:rsidP="00A161E7">
            <w:pPr>
              <w:jc w:val="center"/>
              <w:rPr>
                <w:rFonts w:ascii="Calibri" w:hAnsi="Calibri" w:cs="Calibri"/>
                <w:b/>
                <w:bCs/>
                <w:color w:val="auto"/>
                <w:sz w:val="28"/>
                <w:szCs w:val="28"/>
              </w:rPr>
            </w:pPr>
            <w:r w:rsidRPr="00A161E7">
              <w:rPr>
                <w:rFonts w:ascii="Calibri" w:hAnsi="Calibri" w:cs="Calibri"/>
                <w:b/>
                <w:bCs/>
                <w:noProof/>
                <w:color w:val="auto"/>
                <w:sz w:val="28"/>
                <w:szCs w:val="28"/>
              </w:rPr>
              <w:drawing>
                <wp:inline distT="0" distB="0" distL="0" distR="0" wp14:anchorId="3940DA8A" wp14:editId="080CBA6D">
                  <wp:extent cx="790328" cy="1433423"/>
                  <wp:effectExtent l="133350" t="76200" r="86360" b="128905"/>
                  <wp:docPr id="1097807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7157" cy="144580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4607" w:type="dxa"/>
            <w:gridSpan w:val="2"/>
            <w:shd w:val="clear" w:color="auto" w:fill="F2F2F2" w:themeFill="background1" w:themeFillShade="F2"/>
            <w:vAlign w:val="center"/>
          </w:tcPr>
          <w:p w14:paraId="0CF33E12" w14:textId="77777777" w:rsidR="00A161E7" w:rsidRDefault="00A161E7" w:rsidP="00A161E7">
            <w:pPr>
              <w:rPr>
                <w:rFonts w:ascii="Calibri" w:hAnsi="Calibri" w:cs="Calibri"/>
                <w:b/>
                <w:bCs/>
                <w:color w:val="auto"/>
                <w:sz w:val="28"/>
                <w:szCs w:val="28"/>
              </w:rPr>
            </w:pPr>
            <w:r>
              <w:rPr>
                <w:rFonts w:ascii="Calibri" w:hAnsi="Calibri" w:cs="Calibri"/>
                <w:b/>
                <w:bCs/>
                <w:color w:val="auto"/>
                <w:sz w:val="28"/>
                <w:szCs w:val="28"/>
              </w:rPr>
              <w:t>My Smart Contacts</w:t>
            </w:r>
          </w:p>
          <w:p w14:paraId="6AA0F800" w14:textId="3B5C1B22" w:rsidR="00A161E7" w:rsidRDefault="00A161E7" w:rsidP="00A161E7">
            <w:pPr>
              <w:pStyle w:val="Pa12"/>
              <w:spacing w:after="80"/>
              <w:rPr>
                <w:rFonts w:ascii="Calibri" w:hAnsi="Calibri" w:cs="Calibri"/>
                <w:color w:val="221E1F"/>
              </w:rPr>
            </w:pPr>
            <w:r>
              <w:rPr>
                <w:rFonts w:ascii="Calibri" w:hAnsi="Calibri" w:cs="Calibri"/>
                <w:color w:val="221E1F"/>
              </w:rPr>
              <w:t>Stay connected to your benefits anytime, anywhere! My Smart Contacts contains contact</w:t>
            </w:r>
            <w:r w:rsidRPr="00A161E7">
              <w:rPr>
                <w:rFonts w:ascii="Calibri" w:hAnsi="Calibri" w:cs="Calibri"/>
                <w:color w:val="221E1F"/>
              </w:rPr>
              <w:t xml:space="preserve"> information for all </w:t>
            </w:r>
            <w:r>
              <w:rPr>
                <w:rFonts w:ascii="Calibri" w:hAnsi="Calibri" w:cs="Calibri"/>
                <w:color w:val="221E1F"/>
              </w:rPr>
              <w:t>of your</w:t>
            </w:r>
            <w:r w:rsidRPr="00A161E7">
              <w:rPr>
                <w:rFonts w:ascii="Calibri" w:hAnsi="Calibri" w:cs="Calibri"/>
                <w:color w:val="221E1F"/>
              </w:rPr>
              <w:t xml:space="preserve"> benefit carriers – in one convenient place!</w:t>
            </w:r>
            <w:r>
              <w:rPr>
                <w:rFonts w:ascii="Calibri" w:hAnsi="Calibri" w:cs="Calibri"/>
                <w:color w:val="221E1F"/>
              </w:rPr>
              <w:t xml:space="preserve"> Before hitting the road, s</w:t>
            </w:r>
            <w:r w:rsidRPr="00A161E7">
              <w:rPr>
                <w:rFonts w:ascii="Calibri" w:hAnsi="Calibri" w:cs="Calibri"/>
                <w:color w:val="221E1F"/>
              </w:rPr>
              <w:t>ave My Smart Contacts to your mobile device’s home page and share with dependents on your plans</w:t>
            </w:r>
            <w:r>
              <w:rPr>
                <w:rFonts w:ascii="Calibri" w:hAnsi="Calibri" w:cs="Calibri"/>
                <w:color w:val="221E1F"/>
              </w:rPr>
              <w:t xml:space="preserve"> so you’ll </w:t>
            </w:r>
            <w:r w:rsidR="00DE024E">
              <w:rPr>
                <w:rFonts w:ascii="Calibri" w:hAnsi="Calibri" w:cs="Calibri"/>
                <w:color w:val="221E1F"/>
              </w:rPr>
              <w:t xml:space="preserve">all </w:t>
            </w:r>
            <w:r>
              <w:rPr>
                <w:rFonts w:ascii="Calibri" w:hAnsi="Calibri" w:cs="Calibri"/>
                <w:color w:val="221E1F"/>
              </w:rPr>
              <w:t>have quick and easy access to your benefits!</w:t>
            </w:r>
          </w:p>
          <w:p w14:paraId="2EBFB766" w14:textId="77777777" w:rsidR="00A161E7" w:rsidRDefault="00A161E7" w:rsidP="00E44EEE">
            <w:pPr>
              <w:rPr>
                <w:rFonts w:ascii="Calibri" w:hAnsi="Calibri" w:cs="Calibri"/>
                <w:b/>
                <w:bCs/>
                <w:color w:val="auto"/>
                <w:sz w:val="28"/>
                <w:szCs w:val="28"/>
              </w:rPr>
            </w:pPr>
          </w:p>
        </w:tc>
        <w:tc>
          <w:tcPr>
            <w:tcW w:w="1873" w:type="dxa"/>
            <w:shd w:val="clear" w:color="auto" w:fill="F2F2F2" w:themeFill="background1" w:themeFillShade="F2"/>
            <w:vAlign w:val="center"/>
          </w:tcPr>
          <w:p w14:paraId="3D798881" w14:textId="5789B4D4" w:rsidR="00A161E7" w:rsidRDefault="00A161E7" w:rsidP="00DE024E">
            <w:pPr>
              <w:spacing w:after="120"/>
              <w:jc w:val="center"/>
              <w:rPr>
                <w:rFonts w:ascii="Calibri" w:hAnsi="Calibri" w:cs="Calibri"/>
                <w:b/>
                <w:bCs/>
                <w:color w:val="auto"/>
                <w:sz w:val="28"/>
                <w:szCs w:val="28"/>
              </w:rPr>
            </w:pPr>
            <w:r>
              <w:rPr>
                <w:rFonts w:ascii="Calibri" w:hAnsi="Calibri" w:cs="Calibri"/>
                <w:b/>
                <w:bCs/>
                <w:color w:val="auto"/>
                <w:sz w:val="28"/>
                <w:szCs w:val="28"/>
              </w:rPr>
              <w:t>Scan here:</w:t>
            </w:r>
          </w:p>
          <w:p w14:paraId="2421B399" w14:textId="085FC0E7" w:rsidR="00A161E7" w:rsidRDefault="00A161E7" w:rsidP="00DE024E">
            <w:pPr>
              <w:jc w:val="center"/>
              <w:rPr>
                <w:rFonts w:ascii="Calibri" w:hAnsi="Calibri" w:cs="Calibri"/>
                <w:b/>
                <w:bCs/>
                <w:color w:val="auto"/>
                <w:sz w:val="28"/>
                <w:szCs w:val="28"/>
              </w:rPr>
            </w:pPr>
            <w:r>
              <w:rPr>
                <w:noProof/>
                <w14:ligatures w14:val="standardContextual"/>
              </w:rPr>
              <w:drawing>
                <wp:inline distT="0" distB="0" distL="0" distR="0" wp14:anchorId="25791D0A" wp14:editId="325BD74F">
                  <wp:extent cx="943107" cy="943107"/>
                  <wp:effectExtent l="0" t="0" r="9525" b="9525"/>
                  <wp:docPr id="15453950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77311" name=""/>
                          <pic:cNvPicPr/>
                        </pic:nvPicPr>
                        <pic:blipFill>
                          <a:blip r:embed="rId10">
                            <a:extLst>
                              <a:ext uri="{28A0092B-C50C-407E-A947-70E740481C1C}">
                                <a14:useLocalDpi xmlns:a14="http://schemas.microsoft.com/office/drawing/2010/main" val="0"/>
                              </a:ext>
                            </a:extLst>
                          </a:blip>
                          <a:stretch>
                            <a:fillRect/>
                          </a:stretch>
                        </pic:blipFill>
                        <pic:spPr>
                          <a:xfrm>
                            <a:off x="0" y="0"/>
                            <a:ext cx="943107" cy="943107"/>
                          </a:xfrm>
                          <a:prstGeom prst="rect">
                            <a:avLst/>
                          </a:prstGeom>
                        </pic:spPr>
                      </pic:pic>
                    </a:graphicData>
                  </a:graphic>
                </wp:inline>
              </w:drawing>
            </w:r>
          </w:p>
        </w:tc>
      </w:tr>
      <w:tr w:rsidR="00171D1B" w14:paraId="015DB938" w14:textId="77777777" w:rsidTr="00372BB3">
        <w:tc>
          <w:tcPr>
            <w:tcW w:w="5490" w:type="dxa"/>
            <w:gridSpan w:val="2"/>
            <w:vAlign w:val="center"/>
          </w:tcPr>
          <w:p w14:paraId="77F516FD" w14:textId="77777777" w:rsidR="00171D1B" w:rsidRDefault="00171D1B" w:rsidP="00171D1B">
            <w:pPr>
              <w:rPr>
                <w:rFonts w:ascii="Calibri" w:hAnsi="Calibri" w:cs="Calibri"/>
                <w:b/>
                <w:bCs/>
                <w:color w:val="auto"/>
                <w:sz w:val="28"/>
                <w:szCs w:val="28"/>
              </w:rPr>
            </w:pPr>
          </w:p>
          <w:p w14:paraId="58AD52EA" w14:textId="065B4F12" w:rsidR="00171D1B" w:rsidRDefault="00171D1B" w:rsidP="00171D1B">
            <w:pPr>
              <w:rPr>
                <w:rFonts w:ascii="Calibri" w:hAnsi="Calibri" w:cs="Calibri"/>
                <w:b/>
                <w:bCs/>
                <w:color w:val="auto"/>
                <w:sz w:val="28"/>
                <w:szCs w:val="28"/>
              </w:rPr>
            </w:pPr>
            <w:r>
              <w:rPr>
                <w:rFonts w:ascii="Calibri" w:hAnsi="Calibri" w:cs="Calibri"/>
                <w:b/>
                <w:bCs/>
                <w:color w:val="auto"/>
                <w:sz w:val="28"/>
                <w:szCs w:val="28"/>
              </w:rPr>
              <w:t>Summer Health Tip: Stay Hydrated</w:t>
            </w:r>
          </w:p>
          <w:p w14:paraId="43F7638E" w14:textId="04B307B8" w:rsidR="00171D1B" w:rsidRDefault="00171D1B" w:rsidP="00171D1B">
            <w:pPr>
              <w:ind w:right="288"/>
              <w:rPr>
                <w:rFonts w:ascii="Calibri" w:hAnsi="Calibri" w:cs="Calibri"/>
                <w:color w:val="auto"/>
              </w:rPr>
            </w:pPr>
            <w:r w:rsidRPr="00171D1B">
              <w:rPr>
                <w:rFonts w:ascii="Calibri" w:hAnsi="Calibri" w:cs="Calibri"/>
                <w:color w:val="auto"/>
              </w:rPr>
              <w:t>As temperatures rise, staying hydrated becomes essential for your health and well-being. Try these tips:</w:t>
            </w:r>
          </w:p>
          <w:p w14:paraId="0A77F5D7" w14:textId="77777777" w:rsidR="00171D1B" w:rsidRPr="00171D1B" w:rsidRDefault="00171D1B" w:rsidP="00171D1B">
            <w:pPr>
              <w:ind w:right="288"/>
              <w:rPr>
                <w:rFonts w:ascii="Calibri" w:hAnsi="Calibri" w:cs="Calibri"/>
                <w:color w:val="auto"/>
              </w:rPr>
            </w:pPr>
          </w:p>
          <w:p w14:paraId="239F4514" w14:textId="77777777" w:rsidR="00171D1B" w:rsidRPr="00171D1B" w:rsidRDefault="00171D1B" w:rsidP="00171D1B">
            <w:pPr>
              <w:pStyle w:val="ListParagraph"/>
              <w:numPr>
                <w:ilvl w:val="0"/>
                <w:numId w:val="1"/>
              </w:numPr>
              <w:spacing w:after="0" w:line="240" w:lineRule="auto"/>
              <w:ind w:right="288"/>
              <w:rPr>
                <w:rFonts w:ascii="Calibri" w:hAnsi="Calibri" w:cs="Calibri"/>
              </w:rPr>
            </w:pPr>
            <w:r w:rsidRPr="00171D1B">
              <w:rPr>
                <w:rFonts w:ascii="Calibri" w:hAnsi="Calibri" w:cs="Calibri"/>
              </w:rPr>
              <w:t xml:space="preserve">Aim to drink at least 8–10 glasses of water daily, and more if you're active or spending time outdoors. </w:t>
            </w:r>
          </w:p>
          <w:p w14:paraId="3029D0DB" w14:textId="77777777" w:rsidR="00171D1B" w:rsidRPr="00171D1B" w:rsidRDefault="00171D1B" w:rsidP="00171D1B">
            <w:pPr>
              <w:pStyle w:val="ListParagraph"/>
              <w:numPr>
                <w:ilvl w:val="0"/>
                <w:numId w:val="1"/>
              </w:numPr>
              <w:spacing w:after="0" w:line="240" w:lineRule="auto"/>
              <w:ind w:right="288"/>
              <w:rPr>
                <w:rFonts w:ascii="Calibri" w:hAnsi="Calibri" w:cs="Calibri"/>
              </w:rPr>
            </w:pPr>
            <w:r w:rsidRPr="00171D1B">
              <w:rPr>
                <w:rFonts w:ascii="Calibri" w:hAnsi="Calibri" w:cs="Calibri"/>
              </w:rPr>
              <w:lastRenderedPageBreak/>
              <w:t xml:space="preserve">Carry a reusable water bottle, choose water-rich foods like fruits and vegetables, and limit sugary or caffeinated drinks. </w:t>
            </w:r>
          </w:p>
          <w:p w14:paraId="4F3E2B10" w14:textId="77777777" w:rsidR="00171D1B" w:rsidRPr="00171D1B" w:rsidRDefault="00171D1B" w:rsidP="00171D1B">
            <w:pPr>
              <w:pStyle w:val="ListParagraph"/>
              <w:numPr>
                <w:ilvl w:val="0"/>
                <w:numId w:val="1"/>
              </w:numPr>
              <w:spacing w:after="0" w:line="240" w:lineRule="auto"/>
              <w:ind w:right="288"/>
              <w:rPr>
                <w:rFonts w:ascii="Calibri" w:hAnsi="Calibri" w:cs="Calibri"/>
              </w:rPr>
            </w:pPr>
            <w:r w:rsidRPr="00171D1B">
              <w:rPr>
                <w:rFonts w:ascii="Calibri" w:hAnsi="Calibri" w:cs="Calibri"/>
              </w:rPr>
              <w:t xml:space="preserve">Listen to your body—thirst is a sign you're already dehydrated. </w:t>
            </w:r>
          </w:p>
          <w:p w14:paraId="1F06E5EC" w14:textId="77777777" w:rsidR="00171D1B" w:rsidRPr="00171D1B" w:rsidRDefault="00171D1B" w:rsidP="00171D1B">
            <w:pPr>
              <w:ind w:right="288"/>
              <w:rPr>
                <w:rFonts w:ascii="Calibri" w:hAnsi="Calibri" w:cs="Calibri"/>
                <w:color w:val="auto"/>
              </w:rPr>
            </w:pPr>
          </w:p>
          <w:p w14:paraId="419A4CD6" w14:textId="77777777" w:rsidR="00171D1B" w:rsidRDefault="00171D1B" w:rsidP="00171D1B">
            <w:pPr>
              <w:rPr>
                <w:rFonts w:ascii="Calibri" w:hAnsi="Calibri" w:cs="Calibri"/>
                <w:color w:val="auto"/>
              </w:rPr>
            </w:pPr>
            <w:r w:rsidRPr="00171D1B">
              <w:rPr>
                <w:rFonts w:ascii="Calibri" w:hAnsi="Calibri" w:cs="Calibri"/>
                <w:color w:val="auto"/>
              </w:rPr>
              <w:t>Staying hydrated helps regulate body temperature, supports digestion, and keeps your energy levels up. Make hydration a habit this summer to stay cool, refreshed, and healthy all season long.</w:t>
            </w:r>
          </w:p>
          <w:p w14:paraId="780291E7" w14:textId="66AF51CB" w:rsidR="00171D1B" w:rsidRDefault="00171D1B" w:rsidP="00171D1B">
            <w:pPr>
              <w:rPr>
                <w:rFonts w:ascii="Calibri" w:hAnsi="Calibri" w:cs="Calibri"/>
                <w:b/>
                <w:bCs/>
                <w:color w:val="auto"/>
                <w:sz w:val="28"/>
                <w:szCs w:val="28"/>
              </w:rPr>
            </w:pPr>
          </w:p>
        </w:tc>
        <w:tc>
          <w:tcPr>
            <w:tcW w:w="3870" w:type="dxa"/>
            <w:gridSpan w:val="2"/>
            <w:shd w:val="clear" w:color="auto" w:fill="F2F2F2" w:themeFill="background1" w:themeFillShade="F2"/>
            <w:vAlign w:val="center"/>
          </w:tcPr>
          <w:p w14:paraId="6A4E09E4" w14:textId="77777777" w:rsidR="00171D1B" w:rsidRDefault="00171D1B" w:rsidP="00171D1B">
            <w:pPr>
              <w:rPr>
                <w:rFonts w:ascii="Calibri" w:hAnsi="Calibri" w:cs="Calibri"/>
                <w:b/>
                <w:bCs/>
                <w:color w:val="auto"/>
                <w:sz w:val="28"/>
                <w:szCs w:val="28"/>
              </w:rPr>
            </w:pPr>
          </w:p>
          <w:p w14:paraId="73C88EFF" w14:textId="1EC44314" w:rsidR="00171D1B" w:rsidRDefault="00171D1B" w:rsidP="001D6F0D">
            <w:pPr>
              <w:jc w:val="center"/>
              <w:rPr>
                <w:rFonts w:ascii="Calibri" w:hAnsi="Calibri" w:cs="Calibri"/>
                <w:b/>
                <w:bCs/>
                <w:color w:val="auto"/>
                <w:sz w:val="28"/>
                <w:szCs w:val="28"/>
              </w:rPr>
            </w:pPr>
            <w:r>
              <w:rPr>
                <w:noProof/>
              </w:rPr>
              <w:drawing>
                <wp:inline distT="0" distB="0" distL="0" distR="0" wp14:anchorId="4103FA80" wp14:editId="407B4E32">
                  <wp:extent cx="1742536" cy="1162788"/>
                  <wp:effectExtent l="0" t="0" r="0" b="0"/>
                  <wp:docPr id="7019813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981321"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7585" cy="1166157"/>
                          </a:xfrm>
                          <a:prstGeom prst="rect">
                            <a:avLst/>
                          </a:prstGeom>
                        </pic:spPr>
                      </pic:pic>
                    </a:graphicData>
                  </a:graphic>
                </wp:inline>
              </w:drawing>
            </w:r>
          </w:p>
          <w:p w14:paraId="25F46E07" w14:textId="77777777" w:rsidR="00171D1B" w:rsidRDefault="00171D1B" w:rsidP="00171D1B">
            <w:pPr>
              <w:ind w:right="288"/>
              <w:rPr>
                <w:rFonts w:ascii="Calibri" w:hAnsi="Calibri" w:cs="Calibri"/>
              </w:rPr>
            </w:pPr>
          </w:p>
          <w:p w14:paraId="7AB69871" w14:textId="77777777" w:rsidR="00171D1B" w:rsidRPr="00372BB3" w:rsidRDefault="00171D1B" w:rsidP="00171D1B">
            <w:pPr>
              <w:rPr>
                <w:rFonts w:ascii="Calibri" w:hAnsi="Calibri" w:cs="Calibri"/>
                <w:b/>
                <w:bCs/>
                <w:color w:val="auto"/>
                <w:sz w:val="28"/>
                <w:szCs w:val="28"/>
              </w:rPr>
            </w:pPr>
            <w:r w:rsidRPr="00372BB3">
              <w:rPr>
                <w:rFonts w:ascii="Calibri" w:hAnsi="Calibri" w:cs="Calibri"/>
                <w:b/>
                <w:bCs/>
                <w:color w:val="auto"/>
                <w:sz w:val="28"/>
                <w:szCs w:val="28"/>
              </w:rPr>
              <w:t>Did you know…</w:t>
            </w:r>
          </w:p>
          <w:p w14:paraId="4A032FA5" w14:textId="77777777" w:rsidR="00171D1B" w:rsidRPr="00171D1B" w:rsidRDefault="00171D1B" w:rsidP="00171D1B">
            <w:pPr>
              <w:pStyle w:val="ListParagraph"/>
              <w:numPr>
                <w:ilvl w:val="0"/>
                <w:numId w:val="2"/>
              </w:numPr>
              <w:spacing w:after="0" w:line="240" w:lineRule="auto"/>
              <w:ind w:left="360" w:right="288"/>
              <w:rPr>
                <w:rFonts w:ascii="Calibri" w:hAnsi="Calibri" w:cs="Calibri"/>
              </w:rPr>
            </w:pPr>
            <w:r w:rsidRPr="00171D1B">
              <w:rPr>
                <w:rFonts w:ascii="Calibri" w:hAnsi="Calibri" w:cs="Calibri"/>
              </w:rPr>
              <w:lastRenderedPageBreak/>
              <w:t xml:space="preserve">Women should drink about 11.5 cups of fluid or 92 ounces every day </w:t>
            </w:r>
          </w:p>
          <w:p w14:paraId="7747ABDF" w14:textId="77777777" w:rsidR="00171D1B" w:rsidRPr="00171D1B" w:rsidRDefault="00171D1B" w:rsidP="00171D1B">
            <w:pPr>
              <w:pStyle w:val="ListParagraph"/>
              <w:numPr>
                <w:ilvl w:val="0"/>
                <w:numId w:val="2"/>
              </w:numPr>
              <w:spacing w:after="0" w:line="240" w:lineRule="auto"/>
              <w:ind w:left="360" w:right="288"/>
              <w:rPr>
                <w:rFonts w:ascii="Calibri" w:hAnsi="Calibri" w:cs="Calibri"/>
              </w:rPr>
            </w:pPr>
            <w:r w:rsidRPr="00171D1B">
              <w:rPr>
                <w:rFonts w:ascii="Calibri" w:hAnsi="Calibri" w:cs="Calibri"/>
              </w:rPr>
              <w:t>Men should drink about 15.5 cups of fluid or 124 ounces every day</w:t>
            </w:r>
          </w:p>
          <w:p w14:paraId="5D3358E6" w14:textId="77777777" w:rsidR="00171D1B" w:rsidRDefault="00171D1B" w:rsidP="00171D1B">
            <w:pPr>
              <w:ind w:right="288"/>
              <w:rPr>
                <w:rFonts w:ascii="Calibri" w:hAnsi="Calibri" w:cs="Calibri"/>
                <w:color w:val="auto"/>
              </w:rPr>
            </w:pPr>
          </w:p>
          <w:p w14:paraId="7022B276" w14:textId="5CA91263" w:rsidR="00171D1B" w:rsidRPr="00171D1B" w:rsidRDefault="00171D1B" w:rsidP="00171D1B">
            <w:pPr>
              <w:ind w:right="288"/>
              <w:rPr>
                <w:rFonts w:ascii="Calibri" w:hAnsi="Calibri" w:cs="Calibri"/>
                <w:color w:val="auto"/>
              </w:rPr>
            </w:pPr>
            <w:r w:rsidRPr="00171D1B">
              <w:rPr>
                <w:rFonts w:ascii="Calibri" w:hAnsi="Calibri" w:cs="Calibri"/>
                <w:color w:val="auto"/>
              </w:rPr>
              <w:t xml:space="preserve">For more summer safety tips, check out </w:t>
            </w:r>
            <w:hyperlink r:id="rId12" w:history="1">
              <w:r w:rsidRPr="00171D1B">
                <w:rPr>
                  <w:rStyle w:val="Hyperlink"/>
                  <w:rFonts w:ascii="Calibri" w:hAnsi="Calibri" w:cs="Calibri"/>
                </w:rPr>
                <w:t>this flyer</w:t>
              </w:r>
            </w:hyperlink>
            <w:r w:rsidRPr="00171D1B">
              <w:rPr>
                <w:rFonts w:ascii="Calibri" w:hAnsi="Calibri" w:cs="Calibri"/>
              </w:rPr>
              <w:t xml:space="preserve"> </w:t>
            </w:r>
            <w:r w:rsidRPr="00171D1B">
              <w:rPr>
                <w:rFonts w:ascii="Calibri" w:hAnsi="Calibri" w:cs="Calibri"/>
                <w:color w:val="auto"/>
              </w:rPr>
              <w:t>or</w:t>
            </w:r>
            <w:r w:rsidRPr="00171D1B">
              <w:rPr>
                <w:rFonts w:ascii="Calibri" w:hAnsi="Calibri" w:cs="Calibri"/>
              </w:rPr>
              <w:t xml:space="preserve"> </w:t>
            </w:r>
            <w:hyperlink r:id="rId13" w:history="1">
              <w:r w:rsidRPr="00171D1B">
                <w:rPr>
                  <w:rStyle w:val="Hyperlink"/>
                  <w:rFonts w:ascii="Calibri" w:hAnsi="Calibri" w:cs="Calibri"/>
                </w:rPr>
                <w:t>this recorded presentation</w:t>
              </w:r>
            </w:hyperlink>
            <w:r w:rsidRPr="00171D1B">
              <w:rPr>
                <w:rFonts w:ascii="Calibri" w:hAnsi="Calibri" w:cs="Calibri"/>
              </w:rPr>
              <w:t xml:space="preserve"> </w:t>
            </w:r>
            <w:r w:rsidRPr="00171D1B">
              <w:rPr>
                <w:rFonts w:ascii="Calibri" w:hAnsi="Calibri" w:cs="Calibri"/>
                <w:color w:val="auto"/>
              </w:rPr>
              <w:t>from UnitedHealthcare.</w:t>
            </w:r>
          </w:p>
          <w:p w14:paraId="285FE194" w14:textId="5ACB36D9" w:rsidR="00171D1B" w:rsidRPr="000C47B4" w:rsidRDefault="00171D1B" w:rsidP="00171D1B">
            <w:pPr>
              <w:rPr>
                <w:rFonts w:ascii="Calibri" w:hAnsi="Calibri" w:cs="Calibri"/>
                <w:b/>
                <w:bCs/>
                <w:color w:val="auto"/>
                <w:sz w:val="28"/>
                <w:szCs w:val="28"/>
              </w:rPr>
            </w:pPr>
          </w:p>
        </w:tc>
      </w:tr>
      <w:tr w:rsidR="00171D1B" w14:paraId="68901760" w14:textId="77777777" w:rsidTr="00171D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4"/>
            <w:tcBorders>
              <w:top w:val="nil"/>
              <w:left w:val="nil"/>
              <w:bottom w:val="nil"/>
              <w:right w:val="nil"/>
            </w:tcBorders>
            <w:shd w:val="clear" w:color="auto" w:fill="0060A9"/>
          </w:tcPr>
          <w:p w14:paraId="6D44F38E" w14:textId="77777777" w:rsidR="00171D1B" w:rsidRPr="0063616A" w:rsidRDefault="00171D1B" w:rsidP="00171D1B">
            <w:pPr>
              <w:spacing w:before="120" w:after="120"/>
              <w:jc w:val="center"/>
              <w:rPr>
                <w:rFonts w:ascii="Calibri" w:hAnsi="Calibri" w:cs="Calibri"/>
                <w:b/>
                <w:bCs/>
                <w:color w:val="FFFFFF" w:themeColor="background1"/>
                <w:sz w:val="28"/>
                <w:szCs w:val="28"/>
              </w:rPr>
            </w:pPr>
            <w:r w:rsidRPr="0063616A">
              <w:rPr>
                <w:rFonts w:ascii="Calibri" w:hAnsi="Calibri" w:cs="Calibri"/>
                <w:b/>
                <w:bCs/>
                <w:color w:val="FFFFFF" w:themeColor="background1"/>
                <w:sz w:val="28"/>
                <w:szCs w:val="28"/>
              </w:rPr>
              <w:lastRenderedPageBreak/>
              <w:t xml:space="preserve">Want More Details About Your TG Benefits? </w:t>
            </w:r>
          </w:p>
          <w:p w14:paraId="15405FE2" w14:textId="77777777" w:rsidR="00171D1B" w:rsidRDefault="00171D1B" w:rsidP="00171D1B">
            <w:pPr>
              <w:jc w:val="center"/>
              <w:rPr>
                <w:rFonts w:ascii="Calibri" w:hAnsi="Calibri" w:cs="Calibri"/>
                <w:b/>
                <w:bCs/>
                <w:color w:val="FFFFFF" w:themeColor="background1"/>
                <w:sz w:val="22"/>
              </w:rPr>
            </w:pPr>
            <w:r w:rsidRPr="0063616A">
              <w:rPr>
                <w:rFonts w:ascii="Calibri" w:hAnsi="Calibri" w:cs="Calibri"/>
                <w:b/>
                <w:bCs/>
                <w:color w:val="FFFFFF" w:themeColor="background1"/>
                <w:sz w:val="22"/>
              </w:rPr>
              <w:t xml:space="preserve">Visit our benefits website, </w:t>
            </w:r>
            <w:hyperlink r:id="rId14" w:history="1">
              <w:r w:rsidRPr="0063616A">
                <w:rPr>
                  <w:rStyle w:val="Hyperlink"/>
                  <w:rFonts w:ascii="Calibri" w:hAnsi="Calibri" w:cs="Calibri"/>
                  <w:b/>
                  <w:bCs/>
                  <w:color w:val="FFFFFF" w:themeColor="background1"/>
                  <w:sz w:val="22"/>
                </w:rPr>
                <w:t>tggroupbenefits.com</w:t>
              </w:r>
            </w:hyperlink>
            <w:r w:rsidRPr="0063616A">
              <w:rPr>
                <w:rFonts w:ascii="Calibri" w:hAnsi="Calibri" w:cs="Calibri"/>
                <w:b/>
                <w:bCs/>
                <w:color w:val="FFFFFF" w:themeColor="background1"/>
                <w:sz w:val="22"/>
              </w:rPr>
              <w:t xml:space="preserve"> (password: TGNA; location: United States). </w:t>
            </w:r>
            <w:r w:rsidRPr="0063616A">
              <w:rPr>
                <w:rFonts w:ascii="Calibri" w:hAnsi="Calibri" w:cs="Calibri"/>
                <w:b/>
                <w:bCs/>
                <w:color w:val="FFFFFF" w:themeColor="background1"/>
                <w:sz w:val="22"/>
              </w:rPr>
              <w:br/>
              <w:t>There, you’ll find helpful information about all your benefits.</w:t>
            </w:r>
          </w:p>
          <w:p w14:paraId="0E337EB1" w14:textId="0AF7A50A" w:rsidR="00372BB3" w:rsidRPr="00171D1B" w:rsidRDefault="00372BB3" w:rsidP="00171D1B">
            <w:pPr>
              <w:jc w:val="center"/>
              <w:rPr>
                <w:rFonts w:ascii="Calibri" w:hAnsi="Calibri" w:cs="Calibri"/>
                <w:b/>
                <w:bCs/>
                <w:color w:val="FFFFFF" w:themeColor="background1"/>
                <w:sz w:val="22"/>
              </w:rPr>
            </w:pPr>
          </w:p>
        </w:tc>
      </w:tr>
    </w:tbl>
    <w:p w14:paraId="7EE8F59A" w14:textId="77777777" w:rsidR="00632DF5" w:rsidRDefault="00632DF5"/>
    <w:sectPr w:rsidR="00632DF5" w:rsidSect="00E44EE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otham Book">
    <w:altName w:val="Gotham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2769E"/>
    <w:multiLevelType w:val="hybridMultilevel"/>
    <w:tmpl w:val="C276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C5AF5"/>
    <w:multiLevelType w:val="hybridMultilevel"/>
    <w:tmpl w:val="7DE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EE"/>
    <w:rsid w:val="000A63FE"/>
    <w:rsid w:val="0013184C"/>
    <w:rsid w:val="00171D1B"/>
    <w:rsid w:val="001D6F0D"/>
    <w:rsid w:val="00223BC6"/>
    <w:rsid w:val="00372BB3"/>
    <w:rsid w:val="0054346E"/>
    <w:rsid w:val="00632DF5"/>
    <w:rsid w:val="00A161E7"/>
    <w:rsid w:val="00DE024E"/>
    <w:rsid w:val="00E44EEE"/>
    <w:rsid w:val="00E63670"/>
    <w:rsid w:val="00FE6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8179"/>
  <w15:chartTrackingRefBased/>
  <w15:docId w15:val="{2E4E8853-4041-4BF2-999B-6467A4C0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EE"/>
    <w:pPr>
      <w:spacing w:after="0" w:line="240" w:lineRule="auto"/>
    </w:pPr>
    <w:rPr>
      <w:rFonts w:ascii="Arial" w:hAnsi="Arial"/>
      <w:color w:val="4D4D4D"/>
      <w:kern w:val="0"/>
      <w:szCs w:val="22"/>
      <w14:ligatures w14:val="none"/>
    </w:rPr>
  </w:style>
  <w:style w:type="paragraph" w:styleId="Heading1">
    <w:name w:val="heading 1"/>
    <w:basedOn w:val="Normal"/>
    <w:next w:val="Normal"/>
    <w:link w:val="Heading1Char"/>
    <w:uiPriority w:val="9"/>
    <w:qFormat/>
    <w:rsid w:val="00E44E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4E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4EE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4EE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44EE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44EEE"/>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44EEE"/>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44EE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44EE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E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E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E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EEE"/>
    <w:rPr>
      <w:rFonts w:eastAsiaTheme="majorEastAsia" w:cstheme="majorBidi"/>
      <w:color w:val="272727" w:themeColor="text1" w:themeTint="D8"/>
    </w:rPr>
  </w:style>
  <w:style w:type="paragraph" w:styleId="Title">
    <w:name w:val="Title"/>
    <w:basedOn w:val="Normal"/>
    <w:next w:val="Normal"/>
    <w:link w:val="TitleChar"/>
    <w:uiPriority w:val="10"/>
    <w:qFormat/>
    <w:rsid w:val="00E44EEE"/>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E44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E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4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EEE"/>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44EEE"/>
    <w:rPr>
      <w:i/>
      <w:iCs/>
      <w:color w:val="404040" w:themeColor="text1" w:themeTint="BF"/>
    </w:rPr>
  </w:style>
  <w:style w:type="paragraph" w:styleId="ListParagraph">
    <w:name w:val="List Paragraph"/>
    <w:basedOn w:val="Normal"/>
    <w:uiPriority w:val="34"/>
    <w:qFormat/>
    <w:rsid w:val="00E44EEE"/>
    <w:pPr>
      <w:spacing w:after="160" w:line="278" w:lineRule="auto"/>
      <w:ind w:left="720"/>
      <w:contextualSpacing/>
    </w:pPr>
    <w:rPr>
      <w:rFonts w:asciiTheme="minorHAnsi" w:hAnsiTheme="minorHAnsi"/>
      <w:color w:val="auto"/>
      <w:kern w:val="2"/>
      <w:szCs w:val="24"/>
      <w14:ligatures w14:val="standardContextual"/>
    </w:rPr>
  </w:style>
  <w:style w:type="character" w:styleId="IntenseEmphasis">
    <w:name w:val="Intense Emphasis"/>
    <w:basedOn w:val="DefaultParagraphFont"/>
    <w:uiPriority w:val="21"/>
    <w:qFormat/>
    <w:rsid w:val="00E44EEE"/>
    <w:rPr>
      <w:i/>
      <w:iCs/>
      <w:color w:val="0F4761" w:themeColor="accent1" w:themeShade="BF"/>
    </w:rPr>
  </w:style>
  <w:style w:type="paragraph" w:styleId="IntenseQuote">
    <w:name w:val="Intense Quote"/>
    <w:basedOn w:val="Normal"/>
    <w:next w:val="Normal"/>
    <w:link w:val="IntenseQuoteChar"/>
    <w:uiPriority w:val="30"/>
    <w:qFormat/>
    <w:rsid w:val="00E44EE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44EEE"/>
    <w:rPr>
      <w:i/>
      <w:iCs/>
      <w:color w:val="0F4761" w:themeColor="accent1" w:themeShade="BF"/>
    </w:rPr>
  </w:style>
  <w:style w:type="character" w:styleId="IntenseReference">
    <w:name w:val="Intense Reference"/>
    <w:basedOn w:val="DefaultParagraphFont"/>
    <w:uiPriority w:val="32"/>
    <w:qFormat/>
    <w:rsid w:val="00E44EEE"/>
    <w:rPr>
      <w:b/>
      <w:bCs/>
      <w:smallCaps/>
      <w:color w:val="0F4761" w:themeColor="accent1" w:themeShade="BF"/>
      <w:spacing w:val="5"/>
    </w:rPr>
  </w:style>
  <w:style w:type="table" w:styleId="TableGrid">
    <w:name w:val="Table Grid"/>
    <w:basedOn w:val="TableNormal"/>
    <w:uiPriority w:val="39"/>
    <w:rsid w:val="00E4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4EEE"/>
    <w:rPr>
      <w:color w:val="467886" w:themeColor="hyperlink"/>
      <w:u w:val="single"/>
    </w:rPr>
  </w:style>
  <w:style w:type="character" w:styleId="FollowedHyperlink">
    <w:name w:val="FollowedHyperlink"/>
    <w:basedOn w:val="DefaultParagraphFont"/>
    <w:uiPriority w:val="99"/>
    <w:semiHidden/>
    <w:unhideWhenUsed/>
    <w:rsid w:val="00E44EEE"/>
    <w:rPr>
      <w:color w:val="96607D" w:themeColor="followedHyperlink"/>
      <w:u w:val="single"/>
    </w:rPr>
  </w:style>
  <w:style w:type="paragraph" w:customStyle="1" w:styleId="Pa12">
    <w:name w:val="Pa12"/>
    <w:basedOn w:val="Normal"/>
    <w:next w:val="Normal"/>
    <w:uiPriority w:val="99"/>
    <w:rsid w:val="00A161E7"/>
    <w:pPr>
      <w:autoSpaceDE w:val="0"/>
      <w:autoSpaceDN w:val="0"/>
      <w:adjustRightInd w:val="0"/>
      <w:spacing w:line="181" w:lineRule="atLeast"/>
    </w:pPr>
    <w:rPr>
      <w:rFonts w:ascii="Gotham Book" w:hAnsi="Gotham Book"/>
      <w:color w:val="auto"/>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28650">
      <w:bodyDiv w:val="1"/>
      <w:marLeft w:val="0"/>
      <w:marRight w:val="0"/>
      <w:marTop w:val="0"/>
      <w:marBottom w:val="0"/>
      <w:divBdr>
        <w:top w:val="none" w:sz="0" w:space="0" w:color="auto"/>
        <w:left w:val="none" w:sz="0" w:space="0" w:color="auto"/>
        <w:bottom w:val="none" w:sz="0" w:space="0" w:color="auto"/>
        <w:right w:val="none" w:sz="0" w:space="0" w:color="auto"/>
      </w:divBdr>
      <w:divsChild>
        <w:div w:id="763649579">
          <w:marLeft w:val="0"/>
          <w:marRight w:val="0"/>
          <w:marTop w:val="0"/>
          <w:marBottom w:val="0"/>
          <w:divBdr>
            <w:top w:val="none" w:sz="0" w:space="0" w:color="auto"/>
            <w:left w:val="none" w:sz="0" w:space="0" w:color="auto"/>
            <w:bottom w:val="none" w:sz="0" w:space="0" w:color="auto"/>
            <w:right w:val="none" w:sz="0" w:space="0" w:color="auto"/>
          </w:divBdr>
          <w:divsChild>
            <w:div w:id="1222789183">
              <w:marLeft w:val="0"/>
              <w:marRight w:val="0"/>
              <w:marTop w:val="0"/>
              <w:marBottom w:val="0"/>
              <w:divBdr>
                <w:top w:val="none" w:sz="0" w:space="0" w:color="auto"/>
                <w:left w:val="none" w:sz="0" w:space="0" w:color="auto"/>
                <w:bottom w:val="none" w:sz="0" w:space="0" w:color="auto"/>
                <w:right w:val="none" w:sz="0" w:space="0" w:color="auto"/>
              </w:divBdr>
            </w:div>
          </w:divsChild>
        </w:div>
        <w:div w:id="841816487">
          <w:marLeft w:val="0"/>
          <w:marRight w:val="0"/>
          <w:marTop w:val="0"/>
          <w:marBottom w:val="0"/>
          <w:divBdr>
            <w:top w:val="none" w:sz="0" w:space="0" w:color="auto"/>
            <w:left w:val="none" w:sz="0" w:space="0" w:color="auto"/>
            <w:bottom w:val="none" w:sz="0" w:space="0" w:color="auto"/>
            <w:right w:val="none" w:sz="0" w:space="0" w:color="auto"/>
          </w:divBdr>
        </w:div>
      </w:divsChild>
    </w:div>
    <w:div w:id="1165821233">
      <w:bodyDiv w:val="1"/>
      <w:marLeft w:val="0"/>
      <w:marRight w:val="0"/>
      <w:marTop w:val="0"/>
      <w:marBottom w:val="0"/>
      <w:divBdr>
        <w:top w:val="none" w:sz="0" w:space="0" w:color="auto"/>
        <w:left w:val="none" w:sz="0" w:space="0" w:color="auto"/>
        <w:bottom w:val="none" w:sz="0" w:space="0" w:color="auto"/>
        <w:right w:val="none" w:sz="0" w:space="0" w:color="auto"/>
      </w:divBdr>
      <w:divsChild>
        <w:div w:id="939263546">
          <w:marLeft w:val="0"/>
          <w:marRight w:val="0"/>
          <w:marTop w:val="0"/>
          <w:marBottom w:val="0"/>
          <w:divBdr>
            <w:top w:val="none" w:sz="0" w:space="0" w:color="auto"/>
            <w:left w:val="none" w:sz="0" w:space="0" w:color="auto"/>
            <w:bottom w:val="none" w:sz="0" w:space="0" w:color="auto"/>
            <w:right w:val="none" w:sz="0" w:space="0" w:color="auto"/>
          </w:divBdr>
          <w:divsChild>
            <w:div w:id="509608805">
              <w:marLeft w:val="0"/>
              <w:marRight w:val="0"/>
              <w:marTop w:val="0"/>
              <w:marBottom w:val="0"/>
              <w:divBdr>
                <w:top w:val="none" w:sz="0" w:space="0" w:color="auto"/>
                <w:left w:val="none" w:sz="0" w:space="0" w:color="auto"/>
                <w:bottom w:val="none" w:sz="0" w:space="0" w:color="auto"/>
                <w:right w:val="none" w:sz="0" w:space="0" w:color="auto"/>
              </w:divBdr>
            </w:div>
          </w:divsChild>
        </w:div>
        <w:div w:id="165147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transcarent.com/" TargetMode="External"/><Relationship Id="rId13" Type="http://schemas.openxmlformats.org/officeDocument/2006/relationships/hyperlink" Target="https://www.brainshark.com/1/player/uhc?pi=zI3zaBUtqzd4rBz0&amp;r3f1=&amp;fb=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uhc.com/content/dam/uhcdotcom/en/HealthAndWellness/PDF/Health-Tip-Summertim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hyperlink" Target="http://www.tggroupbenefi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EA720C-0034-4962-B931-94A7DD290214}">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Cornell</dc:creator>
  <cp:keywords/>
  <dc:description/>
  <cp:lastModifiedBy>Schott Stacy</cp:lastModifiedBy>
  <cp:revision>2</cp:revision>
  <dcterms:created xsi:type="dcterms:W3CDTF">2025-06-14T13:36:00Z</dcterms:created>
  <dcterms:modified xsi:type="dcterms:W3CDTF">2025-06-14T13:36:00Z</dcterms:modified>
</cp:coreProperties>
</file>